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46" w:rsidRPr="00D60246" w:rsidRDefault="00D60246" w:rsidP="0069648D">
      <w:pPr>
        <w:spacing w:before="100" w:beforeAutospacing="1" w:after="100" w:afterAutospacing="1" w:line="240" w:lineRule="auto"/>
        <w:jc w:val="center"/>
        <w:outlineLvl w:val="2"/>
        <w:rPr>
          <w:rFonts w:ascii="AR CENA" w:eastAsia="Times New Roman" w:hAnsi="AR CENA" w:cs="Times New Roman"/>
          <w:bCs/>
          <w:color w:val="7030A0"/>
          <w:sz w:val="48"/>
          <w:szCs w:val="48"/>
        </w:rPr>
      </w:pPr>
      <w:r w:rsidRPr="0069648D">
        <w:rPr>
          <w:rFonts w:ascii="AR CENA" w:eastAsia="Times New Roman" w:hAnsi="AR CENA" w:cs="Times New Roman"/>
          <w:bCs/>
          <w:color w:val="7030A0"/>
          <w:sz w:val="48"/>
          <w:szCs w:val="48"/>
        </w:rPr>
        <w:t>Order List: Supporting Math with AT</w: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b/>
                <w:bCs/>
                <w:sz w:val="24"/>
                <w:szCs w:val="24"/>
              </w:rPr>
              <w:t xml:space="preserve">Addition and subtraction flexitables World Class Learning Materials, Inc. Set of 15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World Class Learning Materials, Inc.; Onion Mountain Technology, Inc.</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Flexitable is a grid, 7 3/4" or 20 cm. square, has vertical and horizontal channels molded into soft, pliable plastic. The material and design of this grid allow children to continually fold and unfold again and again to find the correct answers to their addition problems with sums to 20. The numbers that run across the top of the grid are in orange as are the numbers that run down the far left-hand column. These numbers act as the addends in addition. In subtraction, these orange numbers act as the subtractends and differences. Includes 15 Flexitables and 3 instruction sheets.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 xml:space="preserve">Available for purchase at: </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www.wclm.com</w:t>
            </w:r>
            <w:r w:rsidRPr="00D60246">
              <w:rPr>
                <w:rFonts w:ascii="Century Gothic" w:eastAsia="Times New Roman" w:hAnsi="Century Gothic" w:cs="Times New Roman"/>
                <w:sz w:val="24"/>
                <w:szCs w:val="24"/>
              </w:rPr>
              <w:t xml:space="preserve"> ; </w:t>
            </w:r>
            <w:r w:rsidRPr="00D60246">
              <w:rPr>
                <w:rFonts w:ascii="Century Gothic" w:eastAsia="Times New Roman" w:hAnsi="Century Gothic" w:cs="Times New Roman"/>
                <w:sz w:val="24"/>
                <w:szCs w:val="24"/>
                <w:highlight w:val="yellow"/>
              </w:rPr>
              <w:t>http://www.onionmountaintech.com/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Baltimore, MD : World Class Learning Materials, Inc. </w:t>
            </w:r>
          </w:p>
        </w:tc>
      </w:tr>
    </w:tbl>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b/>
                <w:bCs/>
                <w:sz w:val="24"/>
                <w:szCs w:val="24"/>
              </w:rPr>
              <w:t xml:space="preserve">Cuisenaire rods ETA/Cuisenaire Company of America,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ETA/Cuisenaire Company of America,; Cuisenaire Company of America.</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Math Manipulative. Classroom sets of Cuisenaire Rods. Cuisenaire Rods spark students' interest in arithmetic through investigation and visual confirmation of math concepts. This versatile manipulative provides seemingly endless opportunities to introduce math topics, such as addition, subtraction, multiplication, division, geometry, measurement, and more, making it an essential manipulative for every classroom. Cuisenaire Rods not only help students better understand important math concepts, they allow students to gradually progress from concrete manipulation to abstract thinking. Inclues 11 Trays, and 10 rod sets</w:t>
            </w:r>
            <w:r w:rsidRPr="0069648D">
              <w:rPr>
                <w:rFonts w:ascii="Century Gothic" w:eastAsia="Times New Roman" w:hAnsi="Century Gothic" w:cs="Times New Roman"/>
                <w:sz w:val="24"/>
                <w:szCs w:val="24"/>
              </w:rPr>
              <w:t>,</w:t>
            </w:r>
            <w:r w:rsidRPr="00D60246">
              <w:rPr>
                <w:rFonts w:ascii="Century Gothic" w:eastAsia="Times New Roman" w:hAnsi="Century Gothic" w:cs="Times New Roman"/>
                <w:sz w:val="24"/>
                <w:szCs w:val="24"/>
              </w:rPr>
              <w:t xml:space="preserve"> manuals</w:t>
            </w:r>
            <w:r w:rsidRPr="0069648D">
              <w:rPr>
                <w:rFonts w:ascii="Century Gothic" w:eastAsia="Times New Roman" w:hAnsi="Century Gothic" w:cs="Times New Roman"/>
                <w:sz w:val="24"/>
                <w:szCs w:val="24"/>
              </w:rPr>
              <w:t>: Learning with Cuisenaire Rods,</w:t>
            </w:r>
            <w:r w:rsidRPr="00D60246">
              <w:rPr>
                <w:rFonts w:ascii="Century Gothic" w:eastAsia="Times New Roman" w:hAnsi="Century Gothic" w:cs="Times New Roman"/>
                <w:sz w:val="24"/>
                <w:szCs w:val="24"/>
              </w:rPr>
              <w:t xml:space="preserve"> Multiplication and Division with Rod</w:t>
            </w:r>
            <w:r w:rsidRPr="0069648D">
              <w:rPr>
                <w:rFonts w:ascii="Century Gothic" w:eastAsia="Times New Roman" w:hAnsi="Century Gothic" w:cs="Times New Roman"/>
                <w:sz w:val="24"/>
                <w:szCs w:val="24"/>
              </w:rPr>
              <w:t xml:space="preserve"> Patterns and Graph Paper</w:t>
            </w:r>
            <w:r w:rsidRPr="00D60246">
              <w:rPr>
                <w:rFonts w:ascii="Century Gothic" w:eastAsia="Times New Roman" w:hAnsi="Century Gothic" w:cs="Times New Roman"/>
                <w:sz w:val="24"/>
                <w:szCs w:val="24"/>
              </w:rPr>
              <w:t xml:space="preserve">, and 2 posters: The Story of Cuisenaire Rods.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http://www.etacuisenaire.com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White Plains, IL : ETA/Cuisenaire Company of America, 1995. </w:t>
            </w:r>
          </w:p>
        </w:tc>
      </w:tr>
    </w:tbl>
    <w:p w:rsidR="0069648D" w:rsidRDefault="0069648D" w:rsidP="00D60246">
      <w:pPr>
        <w:spacing w:after="0" w:line="240" w:lineRule="auto"/>
        <w:rPr>
          <w:rFonts w:ascii="Century Gothic" w:eastAsia="Times New Roman" w:hAnsi="Century Gothic" w:cs="Times New Roman"/>
          <w:sz w:val="24"/>
          <w:szCs w:val="24"/>
        </w:rPr>
      </w:pPr>
    </w:p>
    <w:p w:rsidR="0069648D" w:rsidRDefault="0069648D" w:rsidP="00D60246">
      <w:pPr>
        <w:spacing w:after="0" w:line="240" w:lineRule="auto"/>
        <w:rPr>
          <w:rFonts w:ascii="Century Gothic" w:eastAsia="Times New Roman" w:hAnsi="Century Gothic" w:cs="Times New Roman"/>
          <w:sz w:val="24"/>
          <w:szCs w:val="24"/>
        </w:rPr>
      </w:pPr>
    </w:p>
    <w:p w:rsidR="0069648D" w:rsidRDefault="0069648D" w:rsidP="00D60246">
      <w:pPr>
        <w:spacing w:after="0" w:line="240" w:lineRule="auto"/>
        <w:rPr>
          <w:rFonts w:ascii="Century Gothic" w:eastAsia="Times New Roman" w:hAnsi="Century Gothic" w:cs="Times New Roman"/>
          <w:sz w:val="24"/>
          <w:szCs w:val="24"/>
        </w:rPr>
      </w:pPr>
    </w:p>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lastRenderedPageBreak/>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b/>
                <w:bCs/>
                <w:sz w:val="24"/>
                <w:szCs w:val="24"/>
              </w:rPr>
              <w:t>Fraction</w:t>
            </w:r>
            <w:r w:rsidRPr="00D60246">
              <w:rPr>
                <w:rFonts w:ascii="Century Gothic" w:eastAsia="Times New Roman" w:hAnsi="Century Gothic" w:cs="Times New Roman"/>
                <w:b/>
                <w:bCs/>
                <w:sz w:val="24"/>
                <w:szCs w:val="24"/>
              </w:rPr>
              <w:t xml:space="preserve"> magnets 6 sets Smart Kids, Ltd.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Smart Kids, Ltd.</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Magnetic set of 6 fractions in both circle and fraction strip format. 3/16" thick pieces are easy to grasp and magnetic background makes arrangement easy on any metal surface. Can be used as a center for 6 students or be shared by a group of students during whole-class instruction. Includes 3 strips within each individual set.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http://www.smartkidscatalog.com</w:t>
            </w:r>
            <w:r w:rsidRPr="00D60246">
              <w:rPr>
                <w:rFonts w:ascii="Century Gothic" w:eastAsia="Times New Roman" w:hAnsi="Century Gothic" w:cs="Times New Roman"/>
                <w:sz w:val="24"/>
                <w:szCs w:val="24"/>
              </w:rPr>
              <w:t>/</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Aukland, New Zealand : Smart Kids, Ltd., 2004. </w:t>
            </w:r>
          </w:p>
        </w:tc>
      </w:tr>
    </w:tbl>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b/>
                <w:bCs/>
                <w:sz w:val="24"/>
                <w:szCs w:val="24"/>
              </w:rPr>
              <w:t>Fraction</w:t>
            </w:r>
            <w:r w:rsidRPr="00D60246">
              <w:rPr>
                <w:rFonts w:ascii="Century Gothic" w:eastAsia="Times New Roman" w:hAnsi="Century Gothic" w:cs="Times New Roman"/>
                <w:b/>
                <w:bCs/>
                <w:sz w:val="24"/>
                <w:szCs w:val="24"/>
              </w:rPr>
              <w:t xml:space="preserve"> and Decimal Flexitables World Class Learning Materials, Inc.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World Class Learning Materials, Inc.</w:t>
            </w:r>
          </w:p>
        </w:tc>
      </w:tr>
      <w:tr w:rsidR="00D60246" w:rsidRPr="00D60246" w:rsidTr="00D60246">
        <w:trPr>
          <w:trHeight w:val="933"/>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Set of 30 flexible PVC plastic grids that can be folded to find equivalent fractions and decimal values as well as see relationships. Includes guide. Useful in grades 2 -12.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www.wclm.com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Baltimore, MD : World Class Learning Materials, Inc. </w:t>
            </w:r>
          </w:p>
        </w:tc>
      </w:tr>
    </w:tbl>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pict>
          <v:rect id="_x0000_i1028"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b/>
                <w:bCs/>
                <w:sz w:val="24"/>
                <w:szCs w:val="24"/>
              </w:rPr>
              <w:t>Fraction</w:t>
            </w:r>
            <w:r w:rsidRPr="00D60246">
              <w:rPr>
                <w:rFonts w:ascii="Century Gothic" w:eastAsia="Times New Roman" w:hAnsi="Century Gothic" w:cs="Times New Roman"/>
                <w:b/>
                <w:bCs/>
                <w:sz w:val="24"/>
                <w:szCs w:val="24"/>
              </w:rPr>
              <w:t xml:space="preserve"> </w:t>
            </w:r>
            <w:r w:rsidRPr="0069648D">
              <w:rPr>
                <w:rFonts w:ascii="Century Gothic" w:eastAsia="Times New Roman" w:hAnsi="Century Gothic" w:cs="Times New Roman"/>
                <w:b/>
                <w:bCs/>
                <w:sz w:val="24"/>
                <w:szCs w:val="24"/>
              </w:rPr>
              <w:t>stax</w:t>
            </w:r>
            <w:r w:rsidRPr="00D60246">
              <w:rPr>
                <w:rFonts w:ascii="Century Gothic" w:eastAsia="Times New Roman" w:hAnsi="Century Gothic" w:cs="Times New Roman"/>
                <w:b/>
                <w:bCs/>
                <w:sz w:val="24"/>
                <w:szCs w:val="24"/>
              </w:rPr>
              <w:t xml:space="preserve">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ETA/Cuisenaire; Ideal School Supply</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3-D model graphically demonstrates fractional equivalent! This colorful three-dimensional model teaches fraction equivalences in a graphic, easy-to-understand way. Useful for teacher demonstrations, groups, or individual work. Includes 51 fraction pi</w:t>
            </w:r>
            <w:r w:rsidRPr="0069648D">
              <w:rPr>
                <w:rFonts w:ascii="Century Gothic" w:eastAsia="Times New Roman" w:hAnsi="Century Gothic" w:cs="Times New Roman"/>
                <w:sz w:val="24"/>
                <w:szCs w:val="24"/>
              </w:rPr>
              <w:t>eces, 9-peg base, and a Teacher’</w:t>
            </w:r>
            <w:r w:rsidRPr="00D60246">
              <w:rPr>
                <w:rFonts w:ascii="Century Gothic" w:eastAsia="Times New Roman" w:hAnsi="Century Gothic" w:cs="Times New Roman"/>
                <w:sz w:val="24"/>
                <w:szCs w:val="24"/>
              </w:rPr>
              <w:t>s Guide</w:t>
            </w:r>
            <w:r w:rsidRPr="0069648D">
              <w:rPr>
                <w:rFonts w:ascii="Century Gothic" w:eastAsia="Times New Roman" w:hAnsi="Century Gothic" w:cs="Times New Roman"/>
                <w:sz w:val="24"/>
                <w:szCs w:val="24"/>
              </w:rPr>
              <w:t>,</w:t>
            </w:r>
            <w:r w:rsidRPr="00D60246">
              <w:rPr>
                <w:rFonts w:ascii="Century Gothic" w:eastAsia="Times New Roman" w:hAnsi="Century Gothic" w:cs="Times New Roman"/>
                <w:sz w:val="24"/>
                <w:szCs w:val="24"/>
              </w:rPr>
              <w:t xml:space="preserve"> 51 colored plastic pieces include: 1 Black Whole, 2 Orange Halves, 3 Green Thirds, 4 Purple Fourths, 5 Blue Fifths, 6 Red Sixths, 8 Brown Eighths. 10 Yellow Tenths, and 12 Tan Twelfths,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http://www.etacuisenaire.com; www.FrankSchaffer.com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Vernon Hills, IL : ETA/Cuisenaire.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ISBN/ISSN</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156451580X </w:t>
            </w:r>
          </w:p>
        </w:tc>
      </w:tr>
    </w:tbl>
    <w:p w:rsidR="0069648D" w:rsidRDefault="0069648D" w:rsidP="00D60246">
      <w:pPr>
        <w:spacing w:after="0" w:line="240" w:lineRule="auto"/>
        <w:rPr>
          <w:rFonts w:ascii="Century Gothic" w:eastAsia="Times New Roman" w:hAnsi="Century Gothic" w:cs="Times New Roman"/>
          <w:sz w:val="24"/>
          <w:szCs w:val="24"/>
        </w:rPr>
      </w:pPr>
    </w:p>
    <w:p w:rsidR="00D60246" w:rsidRPr="00D60246" w:rsidRDefault="00D60246" w:rsidP="00D60246">
      <w:pPr>
        <w:spacing w:after="0" w:line="240" w:lineRule="auto"/>
        <w:rPr>
          <w:rFonts w:ascii="Century Gothic" w:eastAsia="Times New Roman" w:hAnsi="Century Gothic" w:cs="Times New Roman"/>
          <w:sz w:val="24"/>
          <w:szCs w:val="24"/>
        </w:rPr>
      </w:pP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lastRenderedPageBreak/>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b/>
                <w:bCs/>
                <w:sz w:val="24"/>
                <w:szCs w:val="24"/>
              </w:rPr>
              <w:t>Hundreds board classroom kit</w:t>
            </w:r>
            <w:r w:rsidRPr="0069648D">
              <w:rPr>
                <w:rFonts w:ascii="Century Gothic" w:eastAsia="Times New Roman" w:hAnsi="Century Gothic" w:cs="Times New Roman"/>
                <w:b/>
                <w:bCs/>
                <w:sz w:val="24"/>
                <w:szCs w:val="24"/>
              </w:rPr>
              <w:t>:</w:t>
            </w:r>
            <w:r w:rsidRPr="00D60246">
              <w:rPr>
                <w:rFonts w:ascii="Century Gothic" w:eastAsia="Times New Roman" w:hAnsi="Century Gothic" w:cs="Times New Roman"/>
                <w:b/>
                <w:bCs/>
                <w:sz w:val="24"/>
                <w:szCs w:val="24"/>
              </w:rPr>
              <w:t xml:space="preserve"> grades 3 - 8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Didax, Inc.</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Set of 10 double-sided, dry-erase hundreds boards, 3 overhead grids, and 1000 color tiles ( in 2 containers), Kit includes book: Math Grid Games, Number, Space and Measurement with 48 games using hundreds boards; games related to fractions, measurement and rotational symmetry and other key concepts and instructional example sheet.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www.didax.com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Rowley, MA : Didax, Inc. </w:t>
            </w:r>
          </w:p>
        </w:tc>
      </w:tr>
    </w:tbl>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pict>
          <v:rect id="_x0000_i1029"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b/>
                <w:bCs/>
                <w:sz w:val="24"/>
                <w:szCs w:val="24"/>
              </w:rPr>
              <w:t xml:space="preserve">ONE </w:t>
            </w:r>
            <w:r w:rsidRPr="0069648D">
              <w:rPr>
                <w:rFonts w:ascii="Century Gothic" w:eastAsia="Times New Roman" w:hAnsi="Century Gothic" w:cs="Times New Roman"/>
                <w:b/>
                <w:bCs/>
                <w:sz w:val="24"/>
                <w:szCs w:val="24"/>
              </w:rPr>
              <w:t>fraction</w:t>
            </w:r>
            <w:r w:rsidRPr="00D60246">
              <w:rPr>
                <w:rFonts w:ascii="Century Gothic" w:eastAsia="Times New Roman" w:hAnsi="Century Gothic" w:cs="Times New Roman"/>
                <w:b/>
                <w:bCs/>
                <w:sz w:val="24"/>
                <w:szCs w:val="24"/>
              </w:rPr>
              <w:t xml:space="preserve"> number game set Creative Teaching Associates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Creative Teaching Associates</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One! is a fractional number card game that can be played in several different ways to meet the needs of all students (and adults) in an interesting and engaging way. Players form the number 1, or a whole, from fractional parts on cards in their hands. Depending on the rules of play in use, players can use addition, subtration, multiplication and/or division to generate as many "1s" as possible. Several adaptations are included in the directions. Great centers activity! Challenge students to make and illustrate their own fraction card games as well! Includes: 1 deck of cards, instruction sheet and example sheet.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69648D">
              <w:rPr>
                <w:rFonts w:ascii="Century Gothic" w:eastAsia="Times New Roman" w:hAnsi="Century Gothic" w:cs="Times New Roman"/>
                <w:sz w:val="24"/>
                <w:szCs w:val="24"/>
              </w:rPr>
              <w:t>Available for purchase at:</w:t>
            </w:r>
            <w:r w:rsidR="000C685B" w:rsidRPr="0069648D">
              <w:rPr>
                <w:rFonts w:ascii="Century Gothic" w:eastAsia="Times New Roman" w:hAnsi="Century Gothic" w:cs="Times New Roman"/>
                <w:sz w:val="24"/>
                <w:szCs w:val="24"/>
              </w:rPr>
              <w:t>\</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highlight w:val="yellow"/>
              </w:rPr>
              <w:t>http://www.mastercta.com/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Fresno, CA : Creative Teaching Associates, 2005. </w:t>
            </w:r>
          </w:p>
        </w:tc>
      </w:tr>
    </w:tbl>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pict>
          <v:rect id="_x0000_i1030"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545"/>
        <w:gridCol w:w="7905"/>
      </w:tblGrid>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Title</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b/>
                <w:bCs/>
                <w:sz w:val="24"/>
                <w:szCs w:val="24"/>
              </w:rPr>
              <w:t xml:space="preserve">Stackable magnetic </w:t>
            </w:r>
            <w:r w:rsidRPr="0069648D">
              <w:rPr>
                <w:rFonts w:ascii="Century Gothic" w:eastAsia="Times New Roman" w:hAnsi="Century Gothic" w:cs="Times New Roman"/>
                <w:b/>
                <w:bCs/>
                <w:sz w:val="24"/>
                <w:szCs w:val="24"/>
              </w:rPr>
              <w:t>fraction</w:t>
            </w:r>
            <w:r w:rsidRPr="00D60246">
              <w:rPr>
                <w:rFonts w:ascii="Century Gothic" w:eastAsia="Times New Roman" w:hAnsi="Century Gothic" w:cs="Times New Roman"/>
                <w:b/>
                <w:bCs/>
                <w:sz w:val="24"/>
                <w:szCs w:val="24"/>
              </w:rPr>
              <w:t xml:space="preserve"> tiles Classroom Products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Author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Classroom Products</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Summary</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Includes 6 sets of 51 magnetic tiles that resemble fraction strips. Students can stack or compare tiles side-by-side. Good teaching tools for whole and fractional parts as well as mixed numbers and improper fractions. </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highlight w:val="yellow"/>
              </w:rPr>
            </w:pPr>
            <w:r w:rsidRPr="0069648D">
              <w:rPr>
                <w:rFonts w:ascii="Century Gothic" w:eastAsia="Times New Roman" w:hAnsi="Century Gothic" w:cs="Times New Roman"/>
                <w:sz w:val="24"/>
                <w:szCs w:val="24"/>
              </w:rPr>
              <w:t xml:space="preserve">Available for purchase at </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highlight w:val="yellow"/>
              </w:rPr>
            </w:pPr>
            <w:r w:rsidRPr="00D60246">
              <w:rPr>
                <w:rFonts w:ascii="Century Gothic" w:eastAsia="Times New Roman" w:hAnsi="Century Gothic" w:cs="Times New Roman"/>
                <w:sz w:val="24"/>
                <w:szCs w:val="24"/>
                <w:highlight w:val="yellow"/>
              </w:rPr>
              <w:t>http://highhopes.com/</w:t>
            </w:r>
          </w:p>
        </w:tc>
      </w:tr>
      <w:tr w:rsidR="00D60246" w:rsidRPr="00D60246" w:rsidTr="00D60246">
        <w:trPr>
          <w:tblCellSpacing w:w="15" w:type="dxa"/>
        </w:trPr>
        <w:tc>
          <w:tcPr>
            <w:tcW w:w="1500" w:type="dxa"/>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Publisher</w:t>
            </w:r>
          </w:p>
        </w:tc>
        <w:tc>
          <w:tcPr>
            <w:tcW w:w="0" w:type="auto"/>
            <w:hideMark/>
          </w:tcPr>
          <w:p w:rsidR="00D60246" w:rsidRPr="00D60246" w:rsidRDefault="00D60246" w:rsidP="00D60246">
            <w:pPr>
              <w:spacing w:after="0" w:line="240" w:lineRule="auto"/>
              <w:rPr>
                <w:rFonts w:ascii="Century Gothic" w:eastAsia="Times New Roman" w:hAnsi="Century Gothic" w:cs="Times New Roman"/>
                <w:sz w:val="24"/>
                <w:szCs w:val="24"/>
              </w:rPr>
            </w:pPr>
            <w:r w:rsidRPr="00D60246">
              <w:rPr>
                <w:rFonts w:ascii="Century Gothic" w:eastAsia="Times New Roman" w:hAnsi="Century Gothic" w:cs="Times New Roman"/>
                <w:sz w:val="24"/>
                <w:szCs w:val="24"/>
              </w:rPr>
              <w:t xml:space="preserve">Classroom Products. </w:t>
            </w:r>
          </w:p>
        </w:tc>
      </w:tr>
    </w:tbl>
    <w:p w:rsidR="00444D82" w:rsidRDefault="008A035E" w:rsidP="0069648D"/>
    <w:sectPr w:rsidR="00444D82" w:rsidSect="0069648D">
      <w:footerReference w:type="default" r:id="rId6"/>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35E" w:rsidRDefault="008A035E" w:rsidP="0069648D">
      <w:pPr>
        <w:spacing w:after="0" w:line="240" w:lineRule="auto"/>
      </w:pPr>
      <w:r>
        <w:separator/>
      </w:r>
    </w:p>
  </w:endnote>
  <w:endnote w:type="continuationSeparator" w:id="0">
    <w:p w:rsidR="008A035E" w:rsidRDefault="008A035E" w:rsidP="00696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48D" w:rsidRPr="0069648D" w:rsidRDefault="0069648D">
    <w:pPr>
      <w:pStyle w:val="Footer"/>
      <w:pBdr>
        <w:top w:val="thinThickSmallGap" w:sz="24" w:space="1" w:color="622423" w:themeColor="accent2" w:themeShade="7F"/>
      </w:pBdr>
    </w:pPr>
    <w:r w:rsidRPr="0069648D">
      <w:t>Created by VDOE’s T/TAC at VCU, November 3, 2009</w:t>
    </w:r>
    <w:r w:rsidRPr="0069648D">
      <w:ptab w:relativeTo="margin" w:alignment="right" w:leader="none"/>
    </w:r>
    <w:r w:rsidRPr="0069648D">
      <w:t xml:space="preserve">Page </w:t>
    </w:r>
    <w:fldSimple w:instr=" PAGE   \* MERGEFORMAT ">
      <w:r>
        <w:rPr>
          <w:noProof/>
        </w:rPr>
        <w:t>2</w:t>
      </w:r>
    </w:fldSimple>
  </w:p>
  <w:p w:rsidR="0069648D" w:rsidRDefault="00696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35E" w:rsidRDefault="008A035E" w:rsidP="0069648D">
      <w:pPr>
        <w:spacing w:after="0" w:line="240" w:lineRule="auto"/>
      </w:pPr>
      <w:r>
        <w:separator/>
      </w:r>
    </w:p>
  </w:footnote>
  <w:footnote w:type="continuationSeparator" w:id="0">
    <w:p w:rsidR="008A035E" w:rsidRDefault="008A035E" w:rsidP="006964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D60246"/>
    <w:rsid w:val="000C685B"/>
    <w:rsid w:val="0010138E"/>
    <w:rsid w:val="0069648D"/>
    <w:rsid w:val="006B74BE"/>
    <w:rsid w:val="008A035E"/>
    <w:rsid w:val="00901230"/>
    <w:rsid w:val="009914C6"/>
    <w:rsid w:val="00D60246"/>
    <w:rsid w:val="00E32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C6"/>
  </w:style>
  <w:style w:type="paragraph" w:styleId="Heading3">
    <w:name w:val="heading 3"/>
    <w:basedOn w:val="Normal"/>
    <w:link w:val="Heading3Char"/>
    <w:uiPriority w:val="9"/>
    <w:qFormat/>
    <w:rsid w:val="00D60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246"/>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602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0246"/>
    <w:rPr>
      <w:rFonts w:ascii="Arial" w:eastAsia="Times New Roman" w:hAnsi="Arial" w:cs="Arial"/>
      <w:vanish/>
      <w:sz w:val="16"/>
      <w:szCs w:val="16"/>
    </w:rPr>
  </w:style>
  <w:style w:type="character" w:customStyle="1" w:styleId="termhighlight">
    <w:name w:val="termhighlight"/>
    <w:basedOn w:val="DefaultParagraphFont"/>
    <w:rsid w:val="00D60246"/>
  </w:style>
  <w:style w:type="paragraph" w:styleId="z-BottomofForm">
    <w:name w:val="HTML Bottom of Form"/>
    <w:basedOn w:val="Normal"/>
    <w:next w:val="Normal"/>
    <w:link w:val="z-BottomofFormChar"/>
    <w:hidden/>
    <w:uiPriority w:val="99"/>
    <w:semiHidden/>
    <w:unhideWhenUsed/>
    <w:rsid w:val="00D602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0246"/>
    <w:rPr>
      <w:rFonts w:ascii="Arial" w:eastAsia="Times New Roman" w:hAnsi="Arial" w:cs="Arial"/>
      <w:vanish/>
      <w:sz w:val="16"/>
      <w:szCs w:val="16"/>
    </w:rPr>
  </w:style>
  <w:style w:type="paragraph" w:styleId="Header">
    <w:name w:val="header"/>
    <w:basedOn w:val="Normal"/>
    <w:link w:val="HeaderChar"/>
    <w:uiPriority w:val="99"/>
    <w:semiHidden/>
    <w:unhideWhenUsed/>
    <w:rsid w:val="00696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48D"/>
  </w:style>
  <w:style w:type="paragraph" w:styleId="Footer">
    <w:name w:val="footer"/>
    <w:basedOn w:val="Normal"/>
    <w:link w:val="FooterChar"/>
    <w:uiPriority w:val="99"/>
    <w:unhideWhenUsed/>
    <w:rsid w:val="00696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8D"/>
  </w:style>
  <w:style w:type="paragraph" w:styleId="BalloonText">
    <w:name w:val="Balloon Text"/>
    <w:basedOn w:val="Normal"/>
    <w:link w:val="BalloonTextChar"/>
    <w:uiPriority w:val="99"/>
    <w:semiHidden/>
    <w:unhideWhenUsed/>
    <w:rsid w:val="0069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6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 Jen</dc:creator>
  <cp:lastModifiedBy>Librarian Jen</cp:lastModifiedBy>
  <cp:revision>2</cp:revision>
  <cp:lastPrinted>2009-11-02T19:54:00Z</cp:lastPrinted>
  <dcterms:created xsi:type="dcterms:W3CDTF">2009-11-02T19:38:00Z</dcterms:created>
  <dcterms:modified xsi:type="dcterms:W3CDTF">2009-11-02T19:54:00Z</dcterms:modified>
</cp:coreProperties>
</file>